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6B9" w:rsidRDefault="001C66B9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6B9" w:rsidRPr="001C66B9" w:rsidRDefault="001C66B9" w:rsidP="001C66B9"/>
    <w:p w:rsidR="001C66B9" w:rsidRPr="001C66B9" w:rsidRDefault="001C66B9" w:rsidP="001C66B9"/>
    <w:p w:rsidR="001C66B9" w:rsidRDefault="001C66B9" w:rsidP="001C66B9"/>
    <w:p w:rsidR="001C66B9" w:rsidRPr="001C66B9" w:rsidRDefault="001C66B9" w:rsidP="001C66B9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</w:pPr>
      <w:r w:rsidRPr="001C66B9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輔英科大「墨色健美展」</w:t>
      </w:r>
      <w:r w:rsidRPr="001C66B9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1C66B9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跨系學生以藝術與</w:t>
      </w:r>
      <w:r w:rsidRPr="001C66B9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AI</w:t>
      </w:r>
      <w:r w:rsidRPr="001C66B9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共寫校園創新教學</w:t>
      </w:r>
      <w:r w:rsidRPr="001C66B9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/ </w:t>
      </w:r>
      <w:r w:rsidRPr="001C66B9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台銘新聞網</w:t>
      </w:r>
    </w:p>
    <w:p w:rsidR="001C66B9" w:rsidRPr="001C66B9" w:rsidRDefault="001C66B9" w:rsidP="001C66B9">
      <w:pPr>
        <w:widowControl/>
        <w:jc w:val="center"/>
        <w:rPr>
          <w:rFonts w:ascii="Roboto" w:eastAsia="微軟正黑體" w:hAnsi="Roboto" w:cs="新細明體"/>
          <w:color w:val="666666"/>
          <w:kern w:val="0"/>
          <w:sz w:val="23"/>
          <w:szCs w:val="23"/>
        </w:rPr>
      </w:pPr>
      <w:r w:rsidRPr="001C66B9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2026/01/15 14:30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台銘新聞/史家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輔英科大健康美容系主辦的「墨色健美展」十五日舉行開幕式，現場展出一百多幅跨系學生的酒精墨水畫及AI情感故事創作，罕見而吸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睛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。林惠賢校長說「墨色健美展」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於輔英科大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林惠賢校長表示，健美系陳采秀副教授屬於創新教學型老師，運用AI科技教學，呈現Z世代透過色彩、故事與AI科技進行自我探索與人際溝通的學習歷程，為學生進入職場加值並搶占先機。 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策展人健美系陳采秀副教授表示，酒精墨水畫是一種獨特的流體藝術，利用酒精相容、流動與快乾的特性，在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不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goodtimingnews.haha.tw/6/file69688a56eaaf6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6/file69688a56eaaf6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陳采秀指出，創作過程中學生只需將墨水滴於專用紙上，再加入適量酒精，透過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氣泵或風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週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時間即順利完成畫作。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 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透過線上互動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和表情符號溝通，常被形容為「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噤口族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goodtimingnews.haha.tw/9/file69688a649f279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oodtimingnews.haha.tw/9/file69688a649f279.jpg?n1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略顯青澀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，但已為創意播下種子。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1C66B9" w:rsidRPr="001C66B9" w:rsidRDefault="001C66B9" w:rsidP="001C66B9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醫學與健康學院陳中一院長兼系主任認為最難能可貴的是，酒精墨水畫作涵蓋健美系、幼保系、護理系、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物治系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、休憩系與生科系學生，情感故事創作則來自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職安系、保營系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、休憩系、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健管系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、健美系、護理系及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技系學生，尤其班上還有多國境外生，充分展現</w:t>
      </w:r>
      <w:proofErr w:type="gramStart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跨系共學</w:t>
      </w:r>
      <w:proofErr w:type="gramEnd"/>
      <w:r w:rsidRPr="001C66B9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、多元融合的教學特色。</w:t>
      </w:r>
    </w:p>
    <w:p w:rsidR="001C66B9" w:rsidRPr="001C66B9" w:rsidRDefault="001C66B9" w:rsidP="001C66B9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1C66B9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drawing>
          <wp:inline distT="0" distB="0" distL="0" distR="0">
            <wp:extent cx="7620000" cy="5715000"/>
            <wp:effectExtent l="0" t="0" r="0" b="0"/>
            <wp:docPr id="2" name="圖片 2" descr=" 輔英科大「墨色健美展」  跨系學生以藝術與AI共寫校園創新教學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輔英科大「墨色健美展」  跨系學生以藝術與AI共寫校園創新教學/ 台銘新聞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B62" w:rsidRPr="001C66B9" w:rsidRDefault="00734B62" w:rsidP="001C66B9">
      <w:bookmarkStart w:id="0" w:name="_GoBack"/>
      <w:bookmarkEnd w:id="0"/>
    </w:p>
    <w:sectPr w:rsidR="00734B62" w:rsidRPr="001C66B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6B9"/>
    <w:rsid w:val="001C66B9"/>
    <w:rsid w:val="0073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C863C-DF9F-4594-8C3E-0B18E5CC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C66B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C66B9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1C66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1C66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2026-03-04T02:21:00Z</dcterms:modified>
</cp:coreProperties>
</file>